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B31" w:rsidRDefault="00D84B31" w:rsidP="00D84B31">
      <w:pPr>
        <w:pStyle w:val="Header"/>
        <w:tabs>
          <w:tab w:val="clear" w:pos="9360"/>
          <w:tab w:val="left" w:pos="3330"/>
          <w:tab w:val="left" w:pos="4680"/>
          <w:tab w:val="left" w:pos="5760"/>
          <w:tab w:val="right" w:pos="12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Hydroinformatics</w:t>
      </w:r>
      <w:r w:rsidR="001225F1">
        <w:rPr>
          <w:sz w:val="28"/>
          <w:szCs w:val="28"/>
        </w:rPr>
        <w:t xml:space="preserve"> ILO-Grading Rubric</w:t>
      </w:r>
      <w:r w:rsidR="001225F1">
        <w:rPr>
          <w:sz w:val="28"/>
          <w:szCs w:val="28"/>
        </w:rPr>
        <w:tab/>
        <w:t>ILO-3</w:t>
      </w:r>
      <w:r w:rsidRPr="00CB0C68">
        <w:rPr>
          <w:sz w:val="28"/>
          <w:szCs w:val="28"/>
        </w:rPr>
        <w:tab/>
        <w:t>Date</w:t>
      </w:r>
      <w:proofErr w:type="gramStart"/>
      <w:r w:rsidRPr="00CB0C68">
        <w:rPr>
          <w:sz w:val="28"/>
          <w:szCs w:val="28"/>
        </w:rPr>
        <w:t>:_</w:t>
      </w:r>
      <w:proofErr w:type="gramEnd"/>
      <w:r w:rsidRPr="00CB0C68">
        <w:rPr>
          <w:sz w:val="28"/>
          <w:szCs w:val="28"/>
        </w:rPr>
        <w:t>________</w:t>
      </w:r>
      <w:r w:rsidRPr="00CB0C68">
        <w:rPr>
          <w:sz w:val="28"/>
          <w:szCs w:val="28"/>
        </w:rPr>
        <w:tab/>
        <w:t xml:space="preserve">Student: </w:t>
      </w:r>
      <w:r>
        <w:rPr>
          <w:sz w:val="28"/>
          <w:szCs w:val="28"/>
        </w:rPr>
        <w:t>__________________________</w:t>
      </w:r>
    </w:p>
    <w:p w:rsidR="00D84B31" w:rsidRPr="00CC023F" w:rsidRDefault="00D84B31" w:rsidP="00D84B31">
      <w:pPr>
        <w:pStyle w:val="Header"/>
        <w:tabs>
          <w:tab w:val="clear" w:pos="4680"/>
          <w:tab w:val="clear" w:pos="9360"/>
          <w:tab w:val="left" w:pos="3330"/>
          <w:tab w:val="left" w:pos="4320"/>
          <w:tab w:val="center" w:pos="6480"/>
          <w:tab w:val="left" w:pos="8280"/>
          <w:tab w:val="right" w:pos="12960"/>
        </w:tabs>
        <w:rPr>
          <w:sz w:val="28"/>
          <w:szCs w:val="28"/>
        </w:rPr>
      </w:pPr>
    </w:p>
    <w:tbl>
      <w:tblPr>
        <w:tblW w:w="13951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9"/>
        <w:gridCol w:w="1261"/>
        <w:gridCol w:w="1707"/>
        <w:gridCol w:w="2255"/>
        <w:gridCol w:w="1889"/>
        <w:gridCol w:w="2789"/>
        <w:gridCol w:w="901"/>
        <w:gridCol w:w="1350"/>
      </w:tblGrid>
      <w:tr w:rsidR="00D84B31" w:rsidRPr="00BC4A94" w:rsidTr="004B381B">
        <w:tc>
          <w:tcPr>
            <w:tcW w:w="1799" w:type="dxa"/>
            <w:vAlign w:val="center"/>
          </w:tcPr>
          <w:p w:rsidR="00D84B31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BC4A94">
              <w:rPr>
                <w:rFonts w:ascii="TimesNewRomanPS-BoldMT" w:hAnsi="TimesNewRomanPS-BoldMT" w:cs="TimesNewRomanPS-BoldMT"/>
                <w:b/>
                <w:bCs/>
              </w:rPr>
              <w:t>Category</w:t>
            </w:r>
          </w:p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(Max. Score)</w:t>
            </w:r>
          </w:p>
        </w:tc>
        <w:tc>
          <w:tcPr>
            <w:tcW w:w="1261" w:type="dxa"/>
            <w:vAlign w:val="center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BC4A94">
              <w:rPr>
                <w:rFonts w:ascii="TimesNewRomanPS-BoldMT" w:hAnsi="TimesNewRomanPS-BoldMT" w:cs="TimesNewRomanPS-BoldMT"/>
                <w:b/>
                <w:bCs/>
              </w:rPr>
              <w:t>No Evidence</w:t>
            </w:r>
          </w:p>
        </w:tc>
        <w:tc>
          <w:tcPr>
            <w:tcW w:w="1707" w:type="dxa"/>
            <w:vAlign w:val="center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Doesn’</w:t>
            </w:r>
            <w:r w:rsidRPr="00BC4A94">
              <w:rPr>
                <w:rFonts w:ascii="TimesNewRomanPS-BoldMT" w:hAnsi="TimesNewRomanPS-BoldMT" w:cs="TimesNewRomanPS-BoldMT"/>
                <w:b/>
                <w:bCs/>
              </w:rPr>
              <w:t>t Meet Standard</w:t>
            </w:r>
          </w:p>
        </w:tc>
        <w:tc>
          <w:tcPr>
            <w:tcW w:w="2255" w:type="dxa"/>
            <w:vAlign w:val="center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BC4A94">
              <w:rPr>
                <w:rFonts w:ascii="TimesNewRomanPS-BoldMT" w:hAnsi="TimesNewRomanPS-BoldMT" w:cs="TimesNewRomanPS-BoldMT"/>
                <w:b/>
                <w:bCs/>
              </w:rPr>
              <w:t>Nearly Meets Standard</w:t>
            </w:r>
          </w:p>
        </w:tc>
        <w:tc>
          <w:tcPr>
            <w:tcW w:w="1889" w:type="dxa"/>
            <w:vAlign w:val="center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BC4A94">
              <w:rPr>
                <w:rFonts w:ascii="TimesNewRomanPS-BoldMT" w:hAnsi="TimesNewRomanPS-BoldMT" w:cs="TimesNewRomanPS-BoldMT"/>
                <w:b/>
                <w:bCs/>
              </w:rPr>
              <w:t>Meets Standard</w:t>
            </w:r>
          </w:p>
        </w:tc>
        <w:tc>
          <w:tcPr>
            <w:tcW w:w="2789" w:type="dxa"/>
            <w:vAlign w:val="center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BC4A94">
              <w:rPr>
                <w:rFonts w:ascii="TimesNewRomanPS-BoldMT" w:hAnsi="TimesNewRomanPS-BoldMT" w:cs="TimesNewRomanPS-BoldMT"/>
                <w:b/>
                <w:bCs/>
              </w:rPr>
              <w:t>Exceeds Standard</w:t>
            </w:r>
          </w:p>
        </w:tc>
        <w:tc>
          <w:tcPr>
            <w:tcW w:w="901" w:type="dxa"/>
            <w:vAlign w:val="center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Self-</w:t>
            </w:r>
            <w:r w:rsidRPr="00BC4A94">
              <w:rPr>
                <w:rFonts w:ascii="TimesNewRomanPS-BoldMT" w:hAnsi="TimesNewRomanPS-BoldMT" w:cs="TimesNewRomanPS-BoldMT"/>
                <w:b/>
                <w:bCs/>
              </w:rPr>
              <w:t xml:space="preserve"> Score</w:t>
            </w:r>
          </w:p>
        </w:tc>
        <w:tc>
          <w:tcPr>
            <w:tcW w:w="1350" w:type="dxa"/>
            <w:vAlign w:val="center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 xml:space="preserve">Instructor </w:t>
            </w:r>
            <w:r w:rsidRPr="00BC4A94">
              <w:rPr>
                <w:rFonts w:ascii="TimesNewRomanPS-BoldMT" w:hAnsi="TimesNewRomanPS-BoldMT" w:cs="TimesNewRomanPS-BoldMT"/>
                <w:b/>
                <w:bCs/>
              </w:rPr>
              <w:t>Score</w:t>
            </w:r>
          </w:p>
        </w:tc>
      </w:tr>
      <w:tr w:rsidR="00D84B31" w:rsidRPr="00BC4A94" w:rsidTr="004B381B">
        <w:tc>
          <w:tcPr>
            <w:tcW w:w="1799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BC4A9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Title</w:t>
            </w:r>
          </w:p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(1)</w:t>
            </w:r>
          </w:p>
        </w:tc>
        <w:tc>
          <w:tcPr>
            <w:tcW w:w="1261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Absent</w:t>
            </w: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Pr="00BC4A94" w:rsidRDefault="00D84B31" w:rsidP="004B381B">
            <w:pPr>
              <w:pStyle w:val="PointValue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t>0</w:t>
            </w:r>
          </w:p>
        </w:tc>
        <w:tc>
          <w:tcPr>
            <w:tcW w:w="1707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Evidence of two or less</w:t>
            </w: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Pr="00BC4A94" w:rsidRDefault="00D84B31" w:rsidP="004B381B">
            <w:pPr>
              <w:pStyle w:val="PointValue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t>0</w:t>
            </w:r>
          </w:p>
        </w:tc>
        <w:tc>
          <w:tcPr>
            <w:tcW w:w="2255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Evidence of three</w:t>
            </w: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Pr="00BC4A94" w:rsidRDefault="00D84B31" w:rsidP="004B381B">
            <w:pPr>
              <w:pStyle w:val="PointValue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t>0</w:t>
            </w:r>
          </w:p>
        </w:tc>
        <w:tc>
          <w:tcPr>
            <w:tcW w:w="1889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Evidence of four</w:t>
            </w: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Pr="00A6430C" w:rsidRDefault="00D84B31" w:rsidP="004B381B">
            <w:pPr>
              <w:pStyle w:val="PointValue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A6430C">
              <w:t>1</w:t>
            </w:r>
          </w:p>
        </w:tc>
        <w:tc>
          <w:tcPr>
            <w:tcW w:w="2789" w:type="dxa"/>
          </w:tcPr>
          <w:p w:rsidR="00D84B31" w:rsidRPr="00A6430C" w:rsidRDefault="00D84B31" w:rsidP="004B381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Title – can assess main point from title alone; Name, Instructor’s Name, Course, Date, Neatly finished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>
              <w:rPr>
                <w:bdr w:val="single" w:sz="4" w:space="0" w:color="auto"/>
              </w:rPr>
              <w:t>1</w:t>
            </w:r>
          </w:p>
        </w:tc>
        <w:tc>
          <w:tcPr>
            <w:tcW w:w="901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D84B31" w:rsidRPr="00BC4A94" w:rsidTr="004B381B">
        <w:tc>
          <w:tcPr>
            <w:tcW w:w="1799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BC4A9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Introduction</w:t>
            </w:r>
          </w:p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(3)</w:t>
            </w:r>
          </w:p>
        </w:tc>
        <w:tc>
          <w:tcPr>
            <w:tcW w:w="1261" w:type="dxa"/>
          </w:tcPr>
          <w:p w:rsidR="00D84B31" w:rsidRDefault="00D84B31" w:rsidP="004B381B">
            <w:r w:rsidRPr="00BC4A94">
              <w:t>Absent, no evidence</w:t>
            </w:r>
          </w:p>
          <w:p w:rsidR="00D84B31" w:rsidRDefault="00D84B31" w:rsidP="004B381B"/>
          <w:p w:rsidR="00D84B31" w:rsidRDefault="00D84B31" w:rsidP="004B381B"/>
          <w:p w:rsidR="00D84B31" w:rsidRDefault="00D84B31" w:rsidP="004B381B"/>
          <w:p w:rsidR="00D84B31" w:rsidRPr="00BC4A94" w:rsidRDefault="00D84B31" w:rsidP="004B381B">
            <w:pPr>
              <w:pStyle w:val="PointValue"/>
            </w:pPr>
            <w:r>
              <w:t>0</w:t>
            </w:r>
          </w:p>
        </w:tc>
        <w:tc>
          <w:tcPr>
            <w:tcW w:w="1707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There is no clear introduction or main topic.</w:t>
            </w: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Pr="00BC4A94" w:rsidRDefault="00D84B31" w:rsidP="004B381B">
            <w:pPr>
              <w:pStyle w:val="PointValue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t>1</w:t>
            </w:r>
          </w:p>
        </w:tc>
        <w:tc>
          <w:tcPr>
            <w:tcW w:w="2255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I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ntroduction states the main topic but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e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ither:</w:t>
            </w:r>
          </w:p>
          <w:p w:rsidR="00D84B31" w:rsidRPr="00BC4A94" w:rsidRDefault="00D84B31" w:rsidP="00D84B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8" w:hanging="216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Does not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 give a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full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 overview, Or:</w:t>
            </w:r>
          </w:p>
          <w:p w:rsidR="00D84B31" w:rsidRPr="00BC4A94" w:rsidRDefault="00D84B31" w:rsidP="00D84B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8" w:hanging="216"/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Too detailed, leading to annoying repetition later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.  </w:t>
            </w:r>
            <w:r>
              <w:rPr>
                <w:bdr w:val="single" w:sz="4" w:space="0" w:color="auto"/>
              </w:rPr>
              <w:t>2</w:t>
            </w:r>
          </w:p>
        </w:tc>
        <w:tc>
          <w:tcPr>
            <w:tcW w:w="1889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The introduction states the main topic and previews the structure of the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report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Pr="00BC4A94" w:rsidRDefault="00D84B31" w:rsidP="004B381B">
            <w:pPr>
              <w:pStyle w:val="PointValue"/>
              <w:rPr>
                <w:rFonts w:ascii="TimesNewRomanPS-BoldMT" w:hAnsi="TimesNewRomanPS-BoldMT" w:cs="TimesNewRomanPS-BoldMT"/>
                <w:sz w:val="24"/>
                <w:szCs w:val="24"/>
              </w:rPr>
            </w:pPr>
            <w:r>
              <w:t>2</w:t>
            </w:r>
          </w:p>
        </w:tc>
        <w:tc>
          <w:tcPr>
            <w:tcW w:w="2789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The introduction states the main topic and previews the structure of the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report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. Good overview of the design and strategy. An effective summary. Gives enough detail to interest the reader.</w:t>
            </w:r>
          </w:p>
          <w:p w:rsidR="00D84B31" w:rsidRPr="00BC4A94" w:rsidRDefault="00D84B31" w:rsidP="004B381B">
            <w:pPr>
              <w:pStyle w:val="PointValue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t>3</w:t>
            </w:r>
          </w:p>
        </w:tc>
        <w:tc>
          <w:tcPr>
            <w:tcW w:w="901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D84B31" w:rsidRPr="00BC4A94" w:rsidTr="004B381B">
        <w:tc>
          <w:tcPr>
            <w:tcW w:w="1799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br w:type="page"/>
            </w:r>
            <w:r w:rsidRPr="00BC4A9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Organization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and s</w:t>
            </w:r>
            <w:r w:rsidRPr="00BC4A9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tructural development of the idea: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p</w:t>
            </w:r>
            <w:r w:rsidRPr="00BC4A9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rocedure,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r</w:t>
            </w:r>
            <w:r w:rsidRPr="00BC4A9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esults,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d</w:t>
            </w:r>
            <w:r w:rsidRPr="00BC4A9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iscussion</w:t>
            </w:r>
          </w:p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(10)</w:t>
            </w:r>
          </w:p>
        </w:tc>
        <w:tc>
          <w:tcPr>
            <w:tcW w:w="1261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Not applicable</w:t>
            </w:r>
          </w:p>
        </w:tc>
        <w:tc>
          <w:tcPr>
            <w:tcW w:w="1707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Paragraphs fail to develop the main idea. No evidence of structure or organization.</w:t>
            </w: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Pr="00BC4A94" w:rsidRDefault="00D84B31" w:rsidP="004B381B">
            <w:pPr>
              <w:pStyle w:val="PointValue"/>
            </w:pPr>
            <w:r>
              <w:t>1 – 5</w:t>
            </w:r>
          </w:p>
        </w:tc>
        <w:tc>
          <w:tcPr>
            <w:tcW w:w="2255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Organization of ideas not fully developed.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Paragraphs lack supporting detail sentences. No transitions.</w:t>
            </w: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Pr="00BC4A94" w:rsidRDefault="00D84B31" w:rsidP="004B381B">
            <w:pPr>
              <w:pStyle w:val="PointValue"/>
            </w:pPr>
            <w:r>
              <w:t xml:space="preserve">6 - 7 </w:t>
            </w:r>
          </w:p>
        </w:tc>
        <w:tc>
          <w:tcPr>
            <w:tcW w:w="1889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Paragraph development present but not perfected.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Each paragraph has sufficient supporting detail sentences. No transitions.</w:t>
            </w: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Pr="00BC4A94" w:rsidRDefault="00D84B31" w:rsidP="004B381B">
            <w:pPr>
              <w:pStyle w:val="PointValue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t>8</w:t>
            </w:r>
          </w:p>
        </w:tc>
        <w:tc>
          <w:tcPr>
            <w:tcW w:w="2789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Writer demonstrates logic and sequencing of ideas through well-developed paragraphs.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Each paragraph has thoughtful, supporting detail sentences that develop the main idea. The first sentence of each paragraph is the summary sentence. Transitions enhance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structure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bdr w:val="single" w:sz="4" w:space="0" w:color="auto"/>
              </w:rPr>
              <w:t>9 - 10</w:t>
            </w:r>
          </w:p>
        </w:tc>
        <w:tc>
          <w:tcPr>
            <w:tcW w:w="901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D84B31" w:rsidRPr="00BC4A94" w:rsidTr="004B381B">
        <w:trPr>
          <w:trHeight w:val="1268"/>
        </w:trPr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B31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Engineering Calculations and Design</w:t>
            </w:r>
          </w:p>
          <w:p w:rsidR="00D84B31" w:rsidRPr="008F5A56" w:rsidRDefault="00D84B31" w:rsidP="004B381B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(70)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Design point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(s)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 not addressed.</w:t>
            </w: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Pr="008F5A56" w:rsidRDefault="00D84B31" w:rsidP="004B381B">
            <w:pPr>
              <w:pStyle w:val="PointValue"/>
            </w:pPr>
            <w:r w:rsidRPr="008F5A56">
              <w:t>3 – 42%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The writer has no clue what they are talking about. </w:t>
            </w:r>
          </w:p>
          <w:p w:rsidR="00D84B31" w:rsidRPr="008F5A56" w:rsidRDefault="00D84B31" w:rsidP="004B381B">
            <w:pPr>
              <w:pStyle w:val="PointValue"/>
            </w:pPr>
            <w:r w:rsidRPr="008F5A56">
              <w:t>45 – 58%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Sketchy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 left out required design points.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D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id not work on this as much as you should have, and it shows.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Many important answers are incorrect.</w:t>
            </w:r>
          </w:p>
          <w:p w:rsidR="00D84B31" w:rsidRPr="008F5A56" w:rsidRDefault="00D84B31" w:rsidP="004B381B">
            <w:pPr>
              <w:pStyle w:val="PointValue"/>
            </w:pPr>
            <w:r w:rsidRPr="008F5A56">
              <w:t>61 – 79%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Discussion lacks adequate detail, but all the necessary points are covered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and nearly all answers are correct.</w:t>
            </w:r>
          </w:p>
          <w:p w:rsidR="00D84B31" w:rsidRPr="008F5A56" w:rsidRDefault="00D84B31" w:rsidP="004B381B">
            <w:pPr>
              <w:pStyle w:val="PointValue"/>
            </w:pPr>
            <w:r w:rsidRPr="008F5A56">
              <w:t>82 – 88%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Provides what was explicitly asked for. The function of each piece is demonstrated to the reade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r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 in adequate, but not overwhelming, detail.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Answers are correct and reasonable.</w:t>
            </w:r>
          </w:p>
          <w:p w:rsidR="00D84B31" w:rsidRPr="008F5A56" w:rsidRDefault="00D84B31" w:rsidP="004B381B">
            <w:pPr>
              <w:pStyle w:val="PointValue"/>
            </w:pPr>
            <w:r w:rsidRPr="008F5A56">
              <w:t xml:space="preserve">91 – 100%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D84B31" w:rsidRPr="00991CB0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  <w:highlight w:val="black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D84B31" w:rsidRPr="00991CB0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  <w:highlight w:val="black"/>
              </w:rPr>
            </w:pPr>
          </w:p>
        </w:tc>
      </w:tr>
      <w:tr w:rsidR="00D84B31" w:rsidRPr="00BC4A94" w:rsidTr="004B381B">
        <w:tc>
          <w:tcPr>
            <w:tcW w:w="17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B31" w:rsidRPr="00A813D6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</w:p>
        </w:tc>
        <w:tc>
          <w:tcPr>
            <w:tcW w:w="9901" w:type="dxa"/>
            <w:gridSpan w:val="5"/>
            <w:tcBorders>
              <w:left w:val="single" w:sz="4" w:space="0" w:color="000000"/>
            </w:tcBorders>
          </w:tcPr>
          <w:p w:rsidR="00D84B31" w:rsidRPr="008F5A56" w:rsidRDefault="001225F1" w:rsidP="001225F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225F1">
              <w:rPr>
                <w:rFonts w:ascii="TimesNewRomanPSMT" w:hAnsi="TimesNewRomanPSMT" w:cs="TimesNewRomanPSMT"/>
                <w:sz w:val="20"/>
                <w:szCs w:val="20"/>
              </w:rPr>
              <w:t>Discussion of the method used to create the figures (30)</w:t>
            </w:r>
          </w:p>
        </w:tc>
        <w:tc>
          <w:tcPr>
            <w:tcW w:w="901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D84B31" w:rsidRPr="00BC4A94" w:rsidTr="004B381B">
        <w:tc>
          <w:tcPr>
            <w:tcW w:w="17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9901" w:type="dxa"/>
            <w:gridSpan w:val="5"/>
            <w:tcBorders>
              <w:left w:val="single" w:sz="4" w:space="0" w:color="000000"/>
            </w:tcBorders>
          </w:tcPr>
          <w:p w:rsidR="00D84B31" w:rsidRPr="008F5A56" w:rsidRDefault="001225F1" w:rsidP="00D84B3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Discussion of the advantages and disadvantages of the technology chosen (20)</w:t>
            </w:r>
          </w:p>
        </w:tc>
        <w:tc>
          <w:tcPr>
            <w:tcW w:w="901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D84B31" w:rsidRPr="00BC4A94" w:rsidTr="004B381B">
        <w:tc>
          <w:tcPr>
            <w:tcW w:w="17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9901" w:type="dxa"/>
            <w:gridSpan w:val="5"/>
            <w:tcBorders>
              <w:left w:val="single" w:sz="4" w:space="0" w:color="000000"/>
            </w:tcBorders>
          </w:tcPr>
          <w:p w:rsidR="00D84B31" w:rsidRPr="008F5A56" w:rsidRDefault="001225F1" w:rsidP="00D84B3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Presence and discussion of maps (10)</w:t>
            </w:r>
          </w:p>
        </w:tc>
        <w:tc>
          <w:tcPr>
            <w:tcW w:w="901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D84B31" w:rsidRPr="00BC4A94" w:rsidTr="004B381B">
        <w:tc>
          <w:tcPr>
            <w:tcW w:w="17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9901" w:type="dxa"/>
            <w:gridSpan w:val="5"/>
            <w:tcBorders>
              <w:left w:val="single" w:sz="4" w:space="0" w:color="000000"/>
            </w:tcBorders>
          </w:tcPr>
          <w:p w:rsidR="00D84B31" w:rsidRPr="008F5A56" w:rsidRDefault="001225F1" w:rsidP="00D84B3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Presence and discussion of graphs (10)</w:t>
            </w:r>
            <w:bookmarkStart w:id="0" w:name="_GoBack"/>
            <w:bookmarkEnd w:id="0"/>
          </w:p>
        </w:tc>
        <w:tc>
          <w:tcPr>
            <w:tcW w:w="901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D84B31" w:rsidRPr="00BC4A94" w:rsidTr="004B381B">
        <w:tc>
          <w:tcPr>
            <w:tcW w:w="17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9901" w:type="dxa"/>
            <w:gridSpan w:val="5"/>
            <w:tcBorders>
              <w:left w:val="single" w:sz="4" w:space="0" w:color="000000"/>
            </w:tcBorders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901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D84B31" w:rsidRPr="00BC4A94" w:rsidTr="004B381B">
        <w:tc>
          <w:tcPr>
            <w:tcW w:w="1799" w:type="dxa"/>
            <w:vAlign w:val="center"/>
          </w:tcPr>
          <w:p w:rsidR="00D84B31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lastRenderedPageBreak/>
              <w:br w:type="page"/>
            </w:r>
            <w:r w:rsidRPr="00BC4A94">
              <w:rPr>
                <w:rFonts w:ascii="TimesNewRomanPS-BoldMT" w:hAnsi="TimesNewRomanPS-BoldMT" w:cs="TimesNewRomanPS-BoldMT"/>
                <w:b/>
                <w:bCs/>
              </w:rPr>
              <w:t>Category</w:t>
            </w:r>
          </w:p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(Max. Score)</w:t>
            </w:r>
          </w:p>
        </w:tc>
        <w:tc>
          <w:tcPr>
            <w:tcW w:w="1261" w:type="dxa"/>
            <w:vAlign w:val="center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BC4A94">
              <w:rPr>
                <w:rFonts w:ascii="TimesNewRomanPS-BoldMT" w:hAnsi="TimesNewRomanPS-BoldMT" w:cs="TimesNewRomanPS-BoldMT"/>
                <w:b/>
                <w:bCs/>
              </w:rPr>
              <w:t>No Evidence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Doesn’t</w:t>
            </w:r>
            <w:r w:rsidRPr="00BC4A94">
              <w:rPr>
                <w:rFonts w:ascii="TimesNewRomanPS-BoldMT" w:hAnsi="TimesNewRomanPS-BoldMT" w:cs="TimesNewRomanPS-BoldMT"/>
                <w:b/>
                <w:bCs/>
              </w:rPr>
              <w:t xml:space="preserve"> Meet Standard</w:t>
            </w:r>
          </w:p>
        </w:tc>
        <w:tc>
          <w:tcPr>
            <w:tcW w:w="2255" w:type="dxa"/>
            <w:vAlign w:val="center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BC4A94">
              <w:rPr>
                <w:rFonts w:ascii="TimesNewRomanPS-BoldMT" w:hAnsi="TimesNewRomanPS-BoldMT" w:cs="TimesNewRomanPS-BoldMT"/>
                <w:b/>
                <w:bCs/>
              </w:rPr>
              <w:t>Nearly Meets Standard</w:t>
            </w:r>
          </w:p>
        </w:tc>
        <w:tc>
          <w:tcPr>
            <w:tcW w:w="1889" w:type="dxa"/>
            <w:vAlign w:val="center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BC4A94">
              <w:rPr>
                <w:rFonts w:ascii="TimesNewRomanPS-BoldMT" w:hAnsi="TimesNewRomanPS-BoldMT" w:cs="TimesNewRomanPS-BoldMT"/>
                <w:b/>
                <w:bCs/>
              </w:rPr>
              <w:t>Meets Standard</w:t>
            </w:r>
          </w:p>
        </w:tc>
        <w:tc>
          <w:tcPr>
            <w:tcW w:w="2789" w:type="dxa"/>
            <w:vAlign w:val="center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BC4A94">
              <w:rPr>
                <w:rFonts w:ascii="TimesNewRomanPS-BoldMT" w:hAnsi="TimesNewRomanPS-BoldMT" w:cs="TimesNewRomanPS-BoldMT"/>
                <w:b/>
                <w:bCs/>
              </w:rPr>
              <w:t>Exceeds Standard</w:t>
            </w:r>
          </w:p>
        </w:tc>
        <w:tc>
          <w:tcPr>
            <w:tcW w:w="901" w:type="dxa"/>
            <w:vAlign w:val="center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Self-</w:t>
            </w:r>
            <w:r w:rsidRPr="00BC4A94">
              <w:rPr>
                <w:rFonts w:ascii="TimesNewRomanPS-BoldMT" w:hAnsi="TimesNewRomanPS-BoldMT" w:cs="TimesNewRomanPS-BoldMT"/>
                <w:b/>
                <w:bCs/>
              </w:rPr>
              <w:t xml:space="preserve"> Score</w:t>
            </w:r>
          </w:p>
        </w:tc>
        <w:tc>
          <w:tcPr>
            <w:tcW w:w="1350" w:type="dxa"/>
            <w:vAlign w:val="center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 xml:space="preserve">Instructor </w:t>
            </w:r>
            <w:r w:rsidRPr="00BC4A94">
              <w:rPr>
                <w:rFonts w:ascii="TimesNewRomanPS-BoldMT" w:hAnsi="TimesNewRomanPS-BoldMT" w:cs="TimesNewRomanPS-BoldMT"/>
                <w:b/>
                <w:bCs/>
              </w:rPr>
              <w:t>Score</w:t>
            </w:r>
          </w:p>
        </w:tc>
      </w:tr>
      <w:tr w:rsidR="00D84B31" w:rsidRPr="00BC4A94" w:rsidTr="004B381B">
        <w:tc>
          <w:tcPr>
            <w:tcW w:w="1799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br w:type="page"/>
            </w:r>
            <w:r>
              <w:br w:type="page"/>
            </w:r>
            <w:r w:rsidRPr="00BC4A94">
              <w:rPr>
                <w:rFonts w:ascii="TimesNewRomanPS-BoldMT" w:hAnsi="TimesNewRomanPS-BoldMT" w:cs="TimesNewRomanPS-BoldMT"/>
                <w:b/>
                <w:bCs/>
              </w:rPr>
              <w:t>Word Usage and Format</w:t>
            </w:r>
          </w:p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(10)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Not applicable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Numerous and distracting errors in punctuation, capitalization, spelling, sentence structure, word usage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, significant figures, tables, and figures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Data vomited onto page(s).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 Unacceptable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/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 unprofessional at the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graduate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 level.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431970">
              <w:rPr>
                <w:bdr w:val="single" w:sz="4" w:space="0" w:color="auto"/>
              </w:rPr>
              <w:t xml:space="preserve">1 – </w:t>
            </w:r>
            <w:r>
              <w:rPr>
                <w:bdr w:val="single" w:sz="4" w:space="0" w:color="auto"/>
              </w:rPr>
              <w:t>5</w:t>
            </w: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Misspelled words, poor English grammar and word choice.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Main body of report is either longer or significantly less than one page. Figures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 are too small and/or under-labeled, although they are usually of acceptable quality and focus.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Tables incoherent or not cohesive. 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Bad font sizes.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Too much or too little data in appendices. 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Could be improved by being more meticulous.</w:t>
            </w:r>
          </w:p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bdr w:val="single" w:sz="4" w:space="0" w:color="auto"/>
              </w:rPr>
              <w:t>6</w:t>
            </w:r>
            <w:r w:rsidRPr="003C685C">
              <w:rPr>
                <w:rFonts w:ascii="TimesNewRomanPSMT" w:hAnsi="TimesNewRomanPSMT" w:cs="TimesNewRomanPSMT"/>
                <w:sz w:val="20"/>
                <w:szCs w:val="20"/>
                <w:bdr w:val="single" w:sz="4" w:space="0" w:color="auto"/>
              </w:rPr>
              <w:t xml:space="preserve"> - </w:t>
            </w:r>
            <w:r>
              <w:rPr>
                <w:rFonts w:ascii="TimesNewRomanPSMT" w:hAnsi="TimesNewRomanPSMT" w:cs="TimesNewRomanPSMT"/>
                <w:sz w:val="20"/>
                <w:szCs w:val="20"/>
                <w:bdr w:val="single" w:sz="4" w:space="0" w:color="auto"/>
              </w:rPr>
              <w:t>7</w:t>
            </w:r>
          </w:p>
        </w:tc>
        <w:tc>
          <w:tcPr>
            <w:tcW w:w="1889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Almost no errors in punctuation, capitalization, spelling, sentence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structure, 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word usage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, significant figures, and presentation of figures, tables, and appendices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Main body of report is one page or less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bdr w:val="single" w:sz="4" w:space="0" w:color="auto"/>
              </w:rPr>
              <w:t>8</w:t>
            </w:r>
          </w:p>
        </w:tc>
        <w:tc>
          <w:tcPr>
            <w:tcW w:w="2789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Punctuation, capitalization, spelling, sentence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structure, 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word usage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, and significant figures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 all correct.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Main body of report is one page or less. 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Clear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, consistent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 fonts. Good word processing skills.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Figures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 have adequate contrast. Informative figure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and table titles and legends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.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Figures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 have appropriate axis tick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spacing, 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labels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, units, and legends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.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Table columns cohesive, labeled, and specify units. 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Document is stapled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. Appendices, if provided, are separated by topic, and each have a title, discussion, and proper formatting and display of information    </w:t>
            </w:r>
            <w:r>
              <w:rPr>
                <w:rFonts w:ascii="TimesNewRomanPSMT" w:hAnsi="TimesNewRomanPSMT" w:cs="TimesNewRomanPSMT"/>
                <w:sz w:val="20"/>
                <w:szCs w:val="20"/>
                <w:bdr w:val="single" w:sz="4" w:space="0" w:color="auto"/>
              </w:rPr>
              <w:t>9</w:t>
            </w:r>
            <w:r w:rsidRPr="003C685C">
              <w:rPr>
                <w:rFonts w:ascii="TimesNewRomanPSMT" w:hAnsi="TimesNewRomanPSMT" w:cs="TimesNewRomanPSMT"/>
                <w:sz w:val="20"/>
                <w:szCs w:val="20"/>
                <w:bdr w:val="single" w:sz="4" w:space="0" w:color="auto"/>
              </w:rPr>
              <w:t xml:space="preserve"> - </w:t>
            </w:r>
            <w:r>
              <w:rPr>
                <w:rFonts w:ascii="TimesNewRomanPSMT" w:hAnsi="TimesNewRomanPSMT" w:cs="TimesNewRomanPSMT"/>
                <w:sz w:val="20"/>
                <w:szCs w:val="20"/>
                <w:bdr w:val="single" w:sz="4" w:space="0" w:color="auto"/>
              </w:rPr>
              <w:t>10</w:t>
            </w:r>
          </w:p>
        </w:tc>
        <w:tc>
          <w:tcPr>
            <w:tcW w:w="901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D84B31" w:rsidRPr="00BC4A94" w:rsidTr="004B381B">
        <w:tc>
          <w:tcPr>
            <w:tcW w:w="1799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BC4A94">
              <w:rPr>
                <w:rFonts w:ascii="TimesNewRomanPS-BoldMT" w:hAnsi="TimesNewRomanPS-BoldMT" w:cs="TimesNewRomanPS-BoldMT"/>
                <w:b/>
                <w:bCs/>
              </w:rPr>
              <w:t>Conclusion</w:t>
            </w:r>
          </w:p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(4)</w:t>
            </w:r>
          </w:p>
        </w:tc>
        <w:tc>
          <w:tcPr>
            <w:tcW w:w="1261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Absent</w:t>
            </w: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Pr="00BC4A94" w:rsidRDefault="00D84B31" w:rsidP="004B381B">
            <w:pPr>
              <w:pStyle w:val="PointValue"/>
            </w:pPr>
            <w:r>
              <w:t>0</w:t>
            </w:r>
          </w:p>
        </w:tc>
        <w:tc>
          <w:tcPr>
            <w:tcW w:w="1707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sz w:val="24"/>
                <w:szCs w:val="24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Incomplete and/or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not 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focused.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>
              <w:rPr>
                <w:bdr w:val="single" w:sz="4" w:space="0" w:color="auto"/>
              </w:rPr>
              <w:t>1</w:t>
            </w:r>
            <w:r w:rsidRPr="00BC4A94">
              <w:t xml:space="preserve"> </w:t>
            </w:r>
          </w:p>
        </w:tc>
        <w:tc>
          <w:tcPr>
            <w:tcW w:w="2255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The conclusion does not adequately restate the main results. </w:t>
            </w:r>
            <w:r>
              <w:rPr>
                <w:bdr w:val="single" w:sz="4" w:space="0" w:color="auto"/>
              </w:rPr>
              <w:t>2</w:t>
            </w:r>
          </w:p>
        </w:tc>
        <w:tc>
          <w:tcPr>
            <w:tcW w:w="1889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The conclusion restates the main results. </w:t>
            </w:r>
            <w:r>
              <w:rPr>
                <w:bdr w:val="single" w:sz="4" w:space="0" w:color="auto"/>
              </w:rPr>
              <w:t>3</w:t>
            </w:r>
          </w:p>
        </w:tc>
        <w:tc>
          <w:tcPr>
            <w:tcW w:w="2789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The conclusion restates the main results, and is an effective summary.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bdr w:val="single" w:sz="4" w:space="0" w:color="auto"/>
              </w:rPr>
              <w:t>4</w:t>
            </w:r>
            <w:r w:rsidRPr="00BC4A94">
              <w:t xml:space="preserve"> </w:t>
            </w:r>
          </w:p>
        </w:tc>
        <w:tc>
          <w:tcPr>
            <w:tcW w:w="901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D84B31" w:rsidRPr="00BC4A94" w:rsidTr="004B381B">
        <w:tc>
          <w:tcPr>
            <w:tcW w:w="1799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BC4A94">
              <w:rPr>
                <w:rFonts w:ascii="TimesNewRomanPS-BoldMT" w:hAnsi="TimesNewRomanPS-BoldMT" w:cs="TimesNewRomanPS-BoldMT"/>
                <w:b/>
                <w:bCs/>
              </w:rPr>
              <w:t>References</w:t>
            </w:r>
          </w:p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(2)</w:t>
            </w:r>
          </w:p>
        </w:tc>
        <w:tc>
          <w:tcPr>
            <w:tcW w:w="1261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Absent</w:t>
            </w: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Pr="00BC4A94" w:rsidRDefault="00D84B31" w:rsidP="004B381B">
            <w:pPr>
              <w:pStyle w:val="PointValue"/>
            </w:pPr>
            <w:r>
              <w:t>0</w:t>
            </w:r>
          </w:p>
        </w:tc>
        <w:tc>
          <w:tcPr>
            <w:tcW w:w="1707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W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ith many errors, off-the-wall sources used.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bdr w:val="single" w:sz="4" w:space="0" w:color="auto"/>
              </w:rPr>
              <w:t>0</w:t>
            </w:r>
          </w:p>
        </w:tc>
        <w:tc>
          <w:tcPr>
            <w:tcW w:w="2255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W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ith some errors, appropriate sources were used. </w:t>
            </w:r>
          </w:p>
          <w:p w:rsidR="00D84B31" w:rsidRPr="00BC4A94" w:rsidRDefault="00D84B31" w:rsidP="004B381B">
            <w:pPr>
              <w:pStyle w:val="PointValue"/>
            </w:pPr>
            <w:r>
              <w:t>1</w:t>
            </w:r>
          </w:p>
        </w:tc>
        <w:tc>
          <w:tcPr>
            <w:tcW w:w="1889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W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ith few errors, good sources were used</w:t>
            </w:r>
          </w:p>
          <w:p w:rsidR="00D84B31" w:rsidRPr="00BC4A94" w:rsidRDefault="00D84B31" w:rsidP="004B381B">
            <w:pPr>
              <w:pStyle w:val="PointValue"/>
            </w:pPr>
            <w:r>
              <w:t>2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All cited works; text, visual, and data sources are done in the correct format with no errors. Uses innovative sources of information.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hAnsi="TimesNewRomanPSMT" w:cs="TimesNewRomanPSMT"/>
                <w:sz w:val="20"/>
                <w:szCs w:val="20"/>
                <w:bdr w:val="single" w:sz="4" w:space="0" w:color="auto"/>
              </w:rPr>
              <w:t>2</w:t>
            </w:r>
          </w:p>
        </w:tc>
        <w:tc>
          <w:tcPr>
            <w:tcW w:w="901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D84B31" w:rsidRPr="00A848C4" w:rsidTr="004B381B">
        <w:tc>
          <w:tcPr>
            <w:tcW w:w="1799" w:type="dxa"/>
            <w:tcBorders>
              <w:right w:val="single" w:sz="4" w:space="0" w:color="auto"/>
            </w:tcBorders>
          </w:tcPr>
          <w:p w:rsidR="00D84B31" w:rsidRPr="00D2247D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2247D">
              <w:rPr>
                <w:rFonts w:ascii="Times New Roman" w:hAnsi="Times New Roman"/>
                <w:b/>
              </w:rPr>
              <w:t>TOTAL</w:t>
            </w:r>
            <w:r w:rsidRPr="00D2247D">
              <w:rPr>
                <w:rFonts w:ascii="Times New Roman" w:hAnsi="Times New Roman"/>
                <w:bCs/>
              </w:rPr>
              <w:t xml:space="preserve"> (</w:t>
            </w:r>
            <w:r>
              <w:rPr>
                <w:rFonts w:ascii="Times New Roman" w:hAnsi="Times New Roman"/>
                <w:bCs/>
              </w:rPr>
              <w:t>100</w:t>
            </w:r>
            <w:r w:rsidRPr="00D2247D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9901" w:type="dxa"/>
            <w:gridSpan w:val="5"/>
            <w:tcBorders>
              <w:right w:val="single" w:sz="4" w:space="0" w:color="auto"/>
            </w:tcBorders>
          </w:tcPr>
          <w:p w:rsidR="00D84B31" w:rsidRPr="00A848C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901" w:type="dxa"/>
          </w:tcPr>
          <w:p w:rsidR="00D84B31" w:rsidRPr="00A848C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84B31" w:rsidRPr="00A848C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</w:tbl>
    <w:p w:rsidR="00D84B31" w:rsidRDefault="00D84B31" w:rsidP="00D84B31"/>
    <w:p w:rsidR="00D84B31" w:rsidRDefault="00D84B31" w:rsidP="00D84B31"/>
    <w:p w:rsidR="00520B03" w:rsidRDefault="00520B03"/>
    <w:sectPr w:rsidR="00520B03" w:rsidSect="00CC023F"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135AE"/>
    <w:multiLevelType w:val="hybridMultilevel"/>
    <w:tmpl w:val="200CD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125C0"/>
    <w:multiLevelType w:val="hybridMultilevel"/>
    <w:tmpl w:val="B622C0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31"/>
    <w:rsid w:val="00050554"/>
    <w:rsid w:val="001225F1"/>
    <w:rsid w:val="00390FB3"/>
    <w:rsid w:val="004F2248"/>
    <w:rsid w:val="00520B03"/>
    <w:rsid w:val="006D0B0D"/>
    <w:rsid w:val="00733505"/>
    <w:rsid w:val="008233A1"/>
    <w:rsid w:val="00BE0C45"/>
    <w:rsid w:val="00D8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B3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B31"/>
    <w:pPr>
      <w:ind w:left="720"/>
      <w:contextualSpacing/>
    </w:pPr>
  </w:style>
  <w:style w:type="paragraph" w:customStyle="1" w:styleId="PointValue">
    <w:name w:val="PointValue"/>
    <w:basedOn w:val="Normal"/>
    <w:qFormat/>
    <w:rsid w:val="00D84B31"/>
    <w:pPr>
      <w:autoSpaceDE w:val="0"/>
      <w:autoSpaceDN w:val="0"/>
      <w:adjustRightInd w:val="0"/>
      <w:jc w:val="center"/>
    </w:pPr>
    <w:rPr>
      <w:rFonts w:ascii="TimesNewRomanPSMT" w:hAnsi="TimesNewRomanPSMT" w:cs="TimesNewRomanPSMT"/>
      <w:sz w:val="20"/>
      <w:szCs w:val="20"/>
      <w:bdr w:val="single" w:sz="4" w:space="0" w:color="auto"/>
    </w:rPr>
  </w:style>
  <w:style w:type="paragraph" w:styleId="Header">
    <w:name w:val="header"/>
    <w:basedOn w:val="Normal"/>
    <w:link w:val="HeaderChar"/>
    <w:uiPriority w:val="99"/>
    <w:unhideWhenUsed/>
    <w:rsid w:val="00D84B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B31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1225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B3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B31"/>
    <w:pPr>
      <w:ind w:left="720"/>
      <w:contextualSpacing/>
    </w:pPr>
  </w:style>
  <w:style w:type="paragraph" w:customStyle="1" w:styleId="PointValue">
    <w:name w:val="PointValue"/>
    <w:basedOn w:val="Normal"/>
    <w:qFormat/>
    <w:rsid w:val="00D84B31"/>
    <w:pPr>
      <w:autoSpaceDE w:val="0"/>
      <w:autoSpaceDN w:val="0"/>
      <w:adjustRightInd w:val="0"/>
      <w:jc w:val="center"/>
    </w:pPr>
    <w:rPr>
      <w:rFonts w:ascii="TimesNewRomanPSMT" w:hAnsi="TimesNewRomanPSMT" w:cs="TimesNewRomanPSMT"/>
      <w:sz w:val="20"/>
      <w:szCs w:val="20"/>
      <w:bdr w:val="single" w:sz="4" w:space="0" w:color="auto"/>
    </w:rPr>
  </w:style>
  <w:style w:type="paragraph" w:styleId="Header">
    <w:name w:val="header"/>
    <w:basedOn w:val="Normal"/>
    <w:link w:val="HeaderChar"/>
    <w:uiPriority w:val="99"/>
    <w:unhideWhenUsed/>
    <w:rsid w:val="00D84B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B31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122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Horsburgh</dc:creator>
  <cp:lastModifiedBy>Jeff Horsburgh</cp:lastModifiedBy>
  <cp:revision>6</cp:revision>
  <dcterms:created xsi:type="dcterms:W3CDTF">2012-08-27T04:48:00Z</dcterms:created>
  <dcterms:modified xsi:type="dcterms:W3CDTF">2012-09-27T19:33:00Z</dcterms:modified>
</cp:coreProperties>
</file>